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28"/>
          <w:szCs w:val="28"/>
        </w:rPr>
        <w:t>附件2：调研材料真实性及购销廉洁声明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苏州市独墅湖医院：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一、我方按照《合同法》及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购销医疗设备。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黑体" w:eastAsia="黑体" w:hAnsi="黑体" w:hint="eastAsia"/>
          <w:sz w:val="24"/>
          <w:szCs w:val="24"/>
        </w:rPr>
        <w:t>不</w:t>
      </w:r>
      <w:proofErr w:type="gramEnd"/>
      <w:r>
        <w:rPr>
          <w:rFonts w:ascii="黑体" w:eastAsia="黑体" w:hAnsi="黑体" w:hint="eastAsia"/>
          <w:sz w:val="24"/>
          <w:szCs w:val="24"/>
        </w:rPr>
        <w:t>借故到医院相关领导、部门负责人及相关工作人员家中访谈并提供任何好处费等。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我方如违反本承诺，一经发现，医院有权终止购销合同，并向有关卫生健康行政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黑体" w:eastAsia="黑体" w:hAnsi="黑体" w:hint="eastAsia"/>
          <w:sz w:val="24"/>
          <w:szCs w:val="24"/>
        </w:rPr>
        <w:t>卫法制发</w:t>
      </w:r>
      <w:proofErr w:type="gramEnd"/>
      <w:r>
        <w:rPr>
          <w:rFonts w:ascii="黑体" w:eastAsia="黑体" w:hAnsi="黑体" w:hint="eastAsia"/>
          <w:sz w:val="24"/>
          <w:szCs w:val="24"/>
        </w:rPr>
        <w:t>[2013]50号）相关规定处理。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作为产品购销合同的重要组成部分，与购销合同一并执行，具有同等法律效力。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                    </w:t>
      </w:r>
      <w:r>
        <w:rPr>
          <w:rFonts w:ascii="黑体" w:eastAsia="黑体" w:hAnsi="黑体" w:hint="eastAsia"/>
        </w:rPr>
        <w:t xml:space="preserve">公司（签章）                   </w:t>
      </w:r>
    </w:p>
    <w:p w:rsidR="00183734" w:rsidRDefault="00183734" w:rsidP="00183734">
      <w:pPr>
        <w:pStyle w:val="1"/>
        <w:adjustRightInd w:val="0"/>
        <w:spacing w:before="160" w:after="160"/>
        <w:ind w:right="420" w:firstLineChars="0" w:firstLine="0"/>
        <w:contextualSpacing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年    月  </w:t>
      </w:r>
      <w:r>
        <w:rPr>
          <w:rFonts w:ascii="黑体" w:eastAsia="黑体" w:hAnsi="黑体"/>
        </w:rPr>
        <w:t xml:space="preserve">   </w:t>
      </w:r>
      <w:r>
        <w:rPr>
          <w:rFonts w:ascii="黑体" w:eastAsia="黑体" w:hAnsi="黑体" w:hint="eastAsia"/>
        </w:rPr>
        <w:t>日</w:t>
      </w:r>
    </w:p>
    <w:p w:rsidR="00183734" w:rsidRDefault="00183734" w:rsidP="00183734">
      <w:pPr>
        <w:wordWrap w:val="0"/>
        <w:adjustRightInd w:val="0"/>
        <w:spacing w:before="160" w:after="160"/>
        <w:ind w:right="844"/>
        <w:contextualSpacing/>
        <w:rPr>
          <w:rFonts w:ascii="宋体" w:eastAsia="宋体" w:hAnsi="宋体"/>
          <w:b/>
          <w:sz w:val="28"/>
          <w:szCs w:val="28"/>
        </w:rPr>
      </w:pPr>
    </w:p>
    <w:p w:rsidR="002C6F2F" w:rsidRPr="00183734" w:rsidRDefault="002C6F2F" w:rsidP="00183734"/>
    <w:sectPr w:rsidR="002C6F2F" w:rsidRPr="0018373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73"/>
    <w:rsid w:val="00183734"/>
    <w:rsid w:val="00246C2F"/>
    <w:rsid w:val="002C6F2F"/>
    <w:rsid w:val="0042143D"/>
    <w:rsid w:val="00A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91C3A-88F9-45D7-8577-E1AA072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2F"/>
    <w:pPr>
      <w:ind w:firstLineChars="200" w:firstLine="420"/>
    </w:pPr>
  </w:style>
  <w:style w:type="paragraph" w:customStyle="1" w:styleId="1">
    <w:name w:val="列表段落1"/>
    <w:basedOn w:val="a"/>
    <w:qFormat/>
    <w:rsid w:val="00183734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Wulingyan</dc:creator>
  <cp:keywords/>
  <dc:description/>
  <cp:lastModifiedBy>Think</cp:lastModifiedBy>
  <cp:revision>2</cp:revision>
  <dcterms:created xsi:type="dcterms:W3CDTF">2021-05-24T01:06:00Z</dcterms:created>
  <dcterms:modified xsi:type="dcterms:W3CDTF">2021-05-24T01:06:00Z</dcterms:modified>
</cp:coreProperties>
</file>